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FE2C50" w14:paraId="7808728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D300650" w14:textId="77777777" w:rsidR="00FE2C50" w:rsidRDefault="00C41A4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66EE9B4" w14:textId="77777777" w:rsidR="00FE2C50" w:rsidRDefault="00C41A40">
            <w:pPr>
              <w:spacing w:after="0" w:line="240" w:lineRule="auto"/>
            </w:pPr>
            <w:r>
              <w:t>2532</w:t>
            </w:r>
          </w:p>
        </w:tc>
      </w:tr>
      <w:tr w:rsidR="00FE2C50" w14:paraId="2E449D2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71ECAEE" w14:textId="77777777" w:rsidR="00FE2C50" w:rsidRDefault="00C41A4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35C12A8" w14:textId="77777777" w:rsidR="00FE2C50" w:rsidRDefault="00C41A40">
            <w:pPr>
              <w:spacing w:after="0" w:line="240" w:lineRule="auto"/>
            </w:pPr>
            <w:r>
              <w:t xml:space="preserve">SVEUČILIŠTE U ZADRU, ZNANSTVENA KNJIŽNICA </w:t>
            </w:r>
          </w:p>
        </w:tc>
      </w:tr>
      <w:tr w:rsidR="00FE2C50" w14:paraId="35A9131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94DF78D" w14:textId="77777777" w:rsidR="00FE2C50" w:rsidRDefault="00C41A4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F1EA4E7" w14:textId="77777777" w:rsidR="00FE2C50" w:rsidRDefault="00C41A40">
            <w:pPr>
              <w:spacing w:after="0" w:line="240" w:lineRule="auto"/>
            </w:pPr>
            <w:r>
              <w:t>11</w:t>
            </w:r>
          </w:p>
        </w:tc>
      </w:tr>
    </w:tbl>
    <w:p w14:paraId="324E967A" w14:textId="77777777" w:rsidR="00FE2C50" w:rsidRDefault="00C41A40">
      <w:r>
        <w:br/>
      </w:r>
    </w:p>
    <w:p w14:paraId="0BEF8B7C" w14:textId="77777777" w:rsidR="00FE2C50" w:rsidRDefault="00C41A4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FC6BA42" w14:textId="77777777" w:rsidR="00FE2C50" w:rsidRDefault="00C41A4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5E4683F" w14:textId="77777777" w:rsidR="00FE2C50" w:rsidRDefault="00C41A4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67FEC84" w14:textId="77777777" w:rsidR="00FE2C50" w:rsidRDefault="00FE2C50"/>
    <w:p w14:paraId="14A13D34" w14:textId="77777777" w:rsidR="00FE2C50" w:rsidRDefault="00C41A4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8B59EAE" w14:textId="77777777" w:rsidR="00FE2C50" w:rsidRDefault="00C41A4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2C50" w14:paraId="59628F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521D3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F605E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098EA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72DA3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E9DE2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BAE82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C50" w14:paraId="63AEA1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635FF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22366E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ED5AE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A84523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1.435.667,07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109C9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1.771.450,73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13518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</w:t>
            </w:r>
          </w:p>
        </w:tc>
      </w:tr>
      <w:tr w:rsidR="00FE2C50" w14:paraId="569B45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F2567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CAA92C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8E522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0B359F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1.336.549,58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1500A8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1.722.815,07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C71C74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128,9</w:t>
            </w:r>
          </w:p>
        </w:tc>
      </w:tr>
      <w:tr w:rsidR="00FE2C50" w14:paraId="2864BB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69559" w14:textId="77777777" w:rsidR="00FE2C50" w:rsidRDefault="00FE2C5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5C3A3E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33E3A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E731E0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99.117,49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71537C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48.635,66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CB8A7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49,1</w:t>
            </w:r>
          </w:p>
        </w:tc>
      </w:tr>
      <w:tr w:rsidR="00FE2C50" w14:paraId="4E9E29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6EA03E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064903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BAD70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9881E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D7A610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A925F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FE2C50" w14:paraId="491E4F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9F1F1C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7934A4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E52549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D433B8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99.944,89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D0D748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157.943,58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DFE343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158,0</w:t>
            </w:r>
          </w:p>
        </w:tc>
      </w:tr>
      <w:tr w:rsidR="00FE2C50" w14:paraId="1B422D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7D90B" w14:textId="77777777" w:rsidR="00FE2C50" w:rsidRDefault="00FE2C5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7E3A9D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B54AD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0C612A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99.753,38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F86CD1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157.943,58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33842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158,3</w:t>
            </w:r>
          </w:p>
        </w:tc>
      </w:tr>
      <w:tr w:rsidR="00FE2C50" w14:paraId="7B3F61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67B15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0CC1E0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</w:t>
            </w:r>
            <w:r>
              <w:rPr>
                <w:sz w:val="18"/>
              </w:rPr>
              <w:t>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681C5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D42C7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D78876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AEB3D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E2C50" w14:paraId="5B36F9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A7244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1E74D8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549A7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975492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945B21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8BEA7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E2C50" w14:paraId="71F49F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75A70" w14:textId="77777777" w:rsidR="00FE2C50" w:rsidRDefault="00FE2C5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255581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DEF08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7F672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166CDF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B91C9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E2C50" w14:paraId="4E81DE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D2554" w14:textId="77777777" w:rsidR="00FE2C50" w:rsidRDefault="00FE2C5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ADDDC2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137F1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6BD193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53B0A5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109.307,92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C8548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14:paraId="674AF2B7" w14:textId="77777777" w:rsidR="00FE2C50" w:rsidRDefault="00FE2C50">
      <w:pPr>
        <w:spacing w:after="0"/>
      </w:pPr>
    </w:p>
    <w:p w14:paraId="414E5290" w14:textId="77777777" w:rsidR="00FE2C50" w:rsidRDefault="00C41A40">
      <w:r>
        <w:t>Ostvareni su prihodi u ukupnom iznosu od 1.771.450,73 EUR.</w:t>
      </w:r>
    </w:p>
    <w:p w14:paraId="74C2305B" w14:textId="77777777" w:rsidR="00FE2C50" w:rsidRDefault="00C41A40">
      <w:r>
        <w:t>Račun 63 - Pomoći iz inozemstva i od subjekata unutar općeg proračuna  - 309.975,71 EUR, indeks u porastu 150. Čine ga povećanje prihoda na                            računu 6391 Tekući prijenosi između proračunskih korisnika istog proračuna. Znanstvena kn</w:t>
      </w:r>
      <w:r>
        <w:t>jižnica Sveučilišta u Zadru od početka 2024.                        godine korisnik je Državnog proračuna i sastavni dio Sveučilišta u Zadru koje je izvršilo prijenos sredstava istog proračuna.</w:t>
      </w:r>
    </w:p>
    <w:p w14:paraId="58C60F4A" w14:textId="77777777" w:rsidR="00FE2C50" w:rsidRDefault="00C41A40">
      <w:r>
        <w:lastRenderedPageBreak/>
        <w:t>Račun 66 - Prihodi od prodaje proizvoda i robe te pruženih usl</w:t>
      </w:r>
      <w:r>
        <w:t>uga - index 143, pokazuje porast, odnosi se na usluge skeniranja i najma dvorane.</w:t>
      </w:r>
    </w:p>
    <w:p w14:paraId="41456A04" w14:textId="77777777" w:rsidR="00FE2C50" w:rsidRDefault="00C41A40">
      <w:r>
        <w:t>Račun 67 - Prihod iz nadležnog proračuna za financiranje rashoda poslovanja - index 119, u blagom je porastu u odnosu na isto razdoblje prethodne                     godine</w:t>
      </w:r>
    </w:p>
    <w:p w14:paraId="1F00F705" w14:textId="77777777" w:rsidR="00FE2C50" w:rsidRDefault="00C41A40">
      <w:r>
        <w:t> </w:t>
      </w:r>
    </w:p>
    <w:p w14:paraId="03112CF3" w14:textId="77777777" w:rsidR="00FE2C50" w:rsidRDefault="00C41A40">
      <w:r>
        <w:t>Ostvareni su rashodi u ukupnom iznosu od 1.722.815,07 EUR</w:t>
      </w:r>
    </w:p>
    <w:p w14:paraId="44F6073F" w14:textId="77777777" w:rsidR="00FE2C50" w:rsidRDefault="00C41A40">
      <w:r>
        <w:t>Račun 31 - Rashodi za zaposlene 1.585.188,11 EUR, index 129,70, iskazuju porast zbog promjene osnovice koja se primjenjuje temeljem Odluke o                          visini osnovice za obračun plać</w:t>
      </w:r>
      <w:r>
        <w:t>e u javnim službama u 2025. (NN155/24) i Zakona o plaćama u državnoj službi i javnim službama                                    NN(155/23).  </w:t>
      </w:r>
    </w:p>
    <w:p w14:paraId="2D80D2BB" w14:textId="77777777" w:rsidR="00FE2C50" w:rsidRDefault="00C41A40">
      <w:r>
        <w:t>Račun 32 - Materijalni rashodi - iznose 136.842,70 EUR, index 120,60. Iskazuje lagani rast u ukupnom iznosu od če</w:t>
      </w:r>
      <w:r>
        <w:t>ga su najznačajniji rashodi za:</w:t>
      </w:r>
    </w:p>
    <w:p w14:paraId="42212E6B" w14:textId="77777777" w:rsidR="00FE2C50" w:rsidRDefault="00C41A40">
      <w:r>
        <w:t>           322 Rashodi za materijal i energiju - index 155,10</w:t>
      </w:r>
    </w:p>
    <w:p w14:paraId="0DFE9A96" w14:textId="77777777" w:rsidR="00FE2C50" w:rsidRDefault="00C41A40">
      <w:r>
        <w:t>                  3221 Uredski materijal i ostali materijalni rashodi - indeks 144,90 </w:t>
      </w:r>
    </w:p>
    <w:p w14:paraId="7B7D2C8D" w14:textId="77777777" w:rsidR="00FE2C50" w:rsidRDefault="00C41A40">
      <w:r>
        <w:t>                  3223 Energija - index 139,10</w:t>
      </w:r>
    </w:p>
    <w:p w14:paraId="0C23290B" w14:textId="77777777" w:rsidR="00FE2C50" w:rsidRDefault="00C41A40">
      <w:r>
        <w:t>                  3224 Mater</w:t>
      </w:r>
      <w:r>
        <w:t>ijal i dijelovi za tekuće i investicijsko održavanje - index 289,10</w:t>
      </w:r>
    </w:p>
    <w:p w14:paraId="3BEA3C60" w14:textId="77777777" w:rsidR="00FE2C50" w:rsidRDefault="00C41A40">
      <w:r>
        <w:t>          323 Rashodi za usluge - index 113,50,</w:t>
      </w:r>
    </w:p>
    <w:p w14:paraId="241AFD41" w14:textId="72275CF6" w:rsidR="00FE2C50" w:rsidRDefault="00C41A40">
      <w:r>
        <w:t>                  3233 Usluge promi</w:t>
      </w:r>
      <w:r>
        <w:t>džbe i inform</w:t>
      </w:r>
      <w:r w:rsidR="003479CC">
        <w:t>i</w:t>
      </w:r>
      <w:r>
        <w:t>ranja - iskazuje pad, index 23,30</w:t>
      </w:r>
    </w:p>
    <w:p w14:paraId="3A7259F1" w14:textId="77777777" w:rsidR="00FE2C50" w:rsidRDefault="00C41A40">
      <w:r>
        <w:t xml:space="preserve">                  3235 Zakupnine i najamnine - iskazuju </w:t>
      </w:r>
      <w:r>
        <w:t>najveći rast, index 148,70</w:t>
      </w:r>
    </w:p>
    <w:p w14:paraId="4FF13649" w14:textId="77777777" w:rsidR="00FE2C50" w:rsidRDefault="00C41A40">
      <w:r>
        <w:t>                  3236 Zdravstvene i veterinarske usluge, index &gt;&gt; 100,</w:t>
      </w:r>
    </w:p>
    <w:p w14:paraId="73BC7026" w14:textId="77777777" w:rsidR="00FE2C50" w:rsidRDefault="00C41A40">
      <w:r>
        <w:t>                  3238 Računalne usluge indeks 149,10</w:t>
      </w:r>
    </w:p>
    <w:p w14:paraId="1F2755A5" w14:textId="77777777" w:rsidR="00FE2C50" w:rsidRDefault="00C41A40">
      <w:r>
        <w:t>                  3293 Reprezentacija, indeks 148,80</w:t>
      </w:r>
    </w:p>
    <w:p w14:paraId="430D6DE3" w14:textId="77777777" w:rsidR="00FE2C50" w:rsidRDefault="00C41A40">
      <w:r>
        <w:t>                  3299 Ostali nespomenuti rashodi poslovanja, index 219,70</w:t>
      </w:r>
    </w:p>
    <w:p w14:paraId="753D7A39" w14:textId="77777777" w:rsidR="00FE2C50" w:rsidRDefault="00C41A40">
      <w:r>
        <w:t>Rast rashoda poslovanja ukupno te po pojedinim troškovima izravna je posljedica povećanja cijena proizvoda i usluga.</w:t>
      </w:r>
    </w:p>
    <w:p w14:paraId="5286D7F7" w14:textId="77777777" w:rsidR="00FE2C50" w:rsidRDefault="00C41A40">
      <w:r>
        <w:t>Ukupni rash</w:t>
      </w:r>
      <w:r>
        <w:t>odi za nabavu nefinancijske imovine u iznosu od 157.943,58 index 158 iskazuje značajan porast, a odnosi se na porast nabave knjižnične građe i uredske opreme i namještaja.</w:t>
      </w:r>
    </w:p>
    <w:p w14:paraId="1A17F0EE" w14:textId="77777777" w:rsidR="00FE2C50" w:rsidRDefault="00C41A40">
      <w:r>
        <w:t> </w:t>
      </w:r>
    </w:p>
    <w:p w14:paraId="238297E7" w14:textId="77777777" w:rsidR="00FE2C50" w:rsidRDefault="00C41A40">
      <w:r>
        <w:t xml:space="preserve">Ostvaren je manjak prihoda i primitaka u iznosu od 109.307,92 EUR. Manjak prihoda </w:t>
      </w:r>
      <w:r>
        <w:t>i primitaka u obračunskom razdoblju rezultat je primjena načinu iskazivanja poslovnih promjena po novom Pravilniku o proračunskom računovodstvu, koji će biti pokriven uplatom Ministarstva znanosti, obrazovanja i mladih i Sveučilišta u Zadru u 2026. godini.</w:t>
      </w:r>
    </w:p>
    <w:p w14:paraId="640A50A8" w14:textId="77777777" w:rsidR="00FE2C50" w:rsidRDefault="00C41A40">
      <w:r>
        <w:t> </w:t>
      </w:r>
    </w:p>
    <w:p w14:paraId="7AC531C4" w14:textId="77777777" w:rsidR="00FE2C50" w:rsidRDefault="00C41A40">
      <w:r>
        <w:br/>
      </w:r>
    </w:p>
    <w:p w14:paraId="7A132C41" w14:textId="77777777" w:rsidR="00FE2C50" w:rsidRDefault="00C41A4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4C95A3C9" w14:textId="77777777" w:rsidR="00FE2C50" w:rsidRDefault="00C41A4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2C50" w14:paraId="7F2413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93EB2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702FD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A72F5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9130C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C785E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29327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C50" w14:paraId="06C308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5BD3B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3939E7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F38F8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96B12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5.256.772,15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BD5760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5.507.373,34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DBC72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104,8</w:t>
            </w:r>
          </w:p>
        </w:tc>
      </w:tr>
    </w:tbl>
    <w:p w14:paraId="031F765C" w14:textId="77777777" w:rsidR="00FE2C50" w:rsidRDefault="00FE2C50">
      <w:pPr>
        <w:spacing w:after="0"/>
      </w:pPr>
    </w:p>
    <w:p w14:paraId="690C605D" w14:textId="426FAB62" w:rsidR="00FE2C50" w:rsidRDefault="00C41A40">
      <w:r>
        <w:t xml:space="preserve">Stanje imovine na dan 31.12.2025. u odnosu na stanje 01.01.2025. godine pokazuje blagi rast što je posljedica povećanja nabave </w:t>
      </w:r>
      <w:r w:rsidR="003479CC">
        <w:t>u</w:t>
      </w:r>
      <w:r>
        <w:t>re</w:t>
      </w:r>
      <w:r>
        <w:t>dske opreme i namještaja.</w:t>
      </w:r>
    </w:p>
    <w:p w14:paraId="1AD9D1CA" w14:textId="77777777" w:rsidR="00FE2C50" w:rsidRDefault="00FE2C50"/>
    <w:p w14:paraId="3152027B" w14:textId="77777777" w:rsidR="00FE2C50" w:rsidRDefault="00C41A4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2C50" w14:paraId="45415E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60931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B74D7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E465A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DDA44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B2803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AD59A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C50" w14:paraId="22AC01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52AD4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A905F2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5E35D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004772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124.691,08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1A006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146.901,91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250E8D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</w:tbl>
    <w:p w14:paraId="3BB5FFE7" w14:textId="77777777" w:rsidR="00FE2C50" w:rsidRDefault="00FE2C50">
      <w:pPr>
        <w:spacing w:after="0"/>
      </w:pPr>
    </w:p>
    <w:p w14:paraId="5027119D" w14:textId="77777777" w:rsidR="00FE2C50" w:rsidRDefault="00C41A40">
      <w:r>
        <w:t>Stanje financijske imovine na dan 31.12.2025. pokazuje porast u odnosu na stanje 01.01.2025..</w:t>
      </w:r>
    </w:p>
    <w:p w14:paraId="05DBA5EE" w14:textId="77777777" w:rsidR="00FE2C50" w:rsidRDefault="00C41A40">
      <w:r>
        <w:t>Sranje novčanih sredstava na računu poslovne banke iskazuje porast, index 255,60.</w:t>
      </w:r>
    </w:p>
    <w:p w14:paraId="56795288" w14:textId="77777777" w:rsidR="00FE2C50" w:rsidRDefault="00C41A40">
      <w:r>
        <w:t>Stanje blagajne iskazuje porast, indeks 232,50</w:t>
      </w:r>
    </w:p>
    <w:p w14:paraId="076018A8" w14:textId="77777777" w:rsidR="00FE2C50" w:rsidRDefault="00C41A40">
      <w:r>
        <w:t> </w:t>
      </w:r>
    </w:p>
    <w:p w14:paraId="0C9E9211" w14:textId="77777777" w:rsidR="00FE2C50" w:rsidRDefault="00FE2C50"/>
    <w:p w14:paraId="3A565005" w14:textId="77777777" w:rsidR="00FE2C50" w:rsidRDefault="00C41A4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E2C50" w14:paraId="42732B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8B25A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ED4B4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2C51A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02367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AFFA8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EB6AF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C50" w14:paraId="29DC41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B4B44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6357A0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592DB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7FAD76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2E296F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8.074,73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86F8C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1049,1</w:t>
            </w:r>
          </w:p>
        </w:tc>
      </w:tr>
    </w:tbl>
    <w:p w14:paraId="01BD23BC" w14:textId="77777777" w:rsidR="00FE2C50" w:rsidRDefault="00FE2C50">
      <w:pPr>
        <w:spacing w:after="0"/>
      </w:pPr>
    </w:p>
    <w:p w14:paraId="5010823E" w14:textId="77777777" w:rsidR="00FE2C50" w:rsidRDefault="00C41A40">
      <w:r>
        <w:t xml:space="preserve">Potraživanja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>, od zaposlenih te za više plaćene poreze i ostalo, indeks 1049,10, odnosi se na potraživanja za naknade koje se refundiraju.</w:t>
      </w:r>
    </w:p>
    <w:p w14:paraId="24615F0B" w14:textId="77777777" w:rsidR="00FE2C50" w:rsidRDefault="00FE2C50"/>
    <w:p w14:paraId="4687DD4C" w14:textId="77777777" w:rsidR="00FE2C50" w:rsidRDefault="00C41A4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5417E34" w14:textId="77777777" w:rsidR="00FE2C50" w:rsidRDefault="00C41A4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FE2C50" w14:paraId="674B08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389AD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58431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D3D8B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ECCFF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B21C3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E2C50" w14:paraId="6482E1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91644C" w14:textId="77777777" w:rsidR="00FE2C50" w:rsidRDefault="00FE2C5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C19CFD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06688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5A5A54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131.647,47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82A12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C0E5011" w14:textId="77777777" w:rsidR="00FE2C50" w:rsidRDefault="00FE2C50">
      <w:pPr>
        <w:spacing w:after="0"/>
      </w:pPr>
    </w:p>
    <w:p w14:paraId="1C224444" w14:textId="77777777" w:rsidR="00FE2C50" w:rsidRDefault="00C41A40">
      <w:r>
        <w:lastRenderedPageBreak/>
        <w:t>Obveze na dan 31.12.2025. godine su nedospjele a čine ih:</w:t>
      </w:r>
    </w:p>
    <w:p w14:paraId="69A19EFF" w14:textId="77777777" w:rsidR="00FE2C50" w:rsidRDefault="00C41A40">
      <w:r>
        <w:t>Obveza za plaću djelatnika za 12/2025  123.876,23 EUR</w:t>
      </w:r>
    </w:p>
    <w:p w14:paraId="785D829C" w14:textId="77777777" w:rsidR="00FE2C50" w:rsidRDefault="00C41A40">
      <w:r>
        <w:t>Obveze za materijalne rashode 12/2025  2.210,42 EUR</w:t>
      </w:r>
    </w:p>
    <w:p w14:paraId="3668A30B" w14:textId="77777777" w:rsidR="00FE2C50" w:rsidRDefault="00C41A40">
      <w:r>
        <w:t>Obveze za financijske rashode  82,92 EUR</w:t>
      </w:r>
    </w:p>
    <w:p w14:paraId="6743A6F3" w14:textId="77777777" w:rsidR="00FE2C50" w:rsidRDefault="00C41A40">
      <w:r>
        <w:t>Obveza za bolovanje preko 42 dana  5.477,90 EUR</w:t>
      </w:r>
    </w:p>
    <w:p w14:paraId="29689CD5" w14:textId="77777777" w:rsidR="00FE2C50" w:rsidRDefault="00FE2C50"/>
    <w:p w14:paraId="2D556814" w14:textId="77777777" w:rsidR="00FE2C50" w:rsidRDefault="00C41A4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FE2C50" w14:paraId="4F5D03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692CB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A5330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5F8F5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CA266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F0343" w14:textId="77777777" w:rsidR="00FE2C50" w:rsidRDefault="00C41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</w:t>
            </w:r>
            <w:r>
              <w:rPr>
                <w:b/>
                <w:sz w:val="18"/>
              </w:rPr>
              <w:t>ks (%)</w:t>
            </w:r>
          </w:p>
        </w:tc>
      </w:tr>
      <w:tr w:rsidR="00FE2C50" w14:paraId="644A01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A5662" w14:textId="77777777" w:rsidR="00FE2C50" w:rsidRDefault="00FE2C5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80B550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86B05" w14:textId="77777777" w:rsidR="00FE2C50" w:rsidRDefault="00C41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EE780F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097BD" w14:textId="77777777" w:rsidR="00FE2C50" w:rsidRDefault="00C41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62E5543" w14:textId="77777777" w:rsidR="00FE2C50" w:rsidRDefault="00FE2C50">
      <w:pPr>
        <w:spacing w:after="0"/>
      </w:pPr>
    </w:p>
    <w:p w14:paraId="3A89ACE7" w14:textId="77777777" w:rsidR="00FE2C50" w:rsidRDefault="00C41A40">
      <w:r>
        <w:t>Obveze na kraju obračunskog razdoblja su nedospjele jer se sastoje od obveza za plaće djelatnika za prosinac 2025. te računa dobavljača za materijalne rashode koji nisu u dospijeću.</w:t>
      </w:r>
    </w:p>
    <w:p w14:paraId="4EBAF149" w14:textId="77777777" w:rsidR="00FE2C50" w:rsidRDefault="00FE2C50"/>
    <w:sectPr w:rsidR="00FE2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50"/>
    <w:rsid w:val="003479CC"/>
    <w:rsid w:val="00C41A40"/>
    <w:rsid w:val="00EA7FBB"/>
    <w:rsid w:val="00F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83CE"/>
  <w15:docId w15:val="{8170BE40-3591-4CDA-8C89-E22E11BE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Zekanović</cp:lastModifiedBy>
  <cp:revision>2</cp:revision>
  <dcterms:created xsi:type="dcterms:W3CDTF">2026-01-29T09:43:00Z</dcterms:created>
  <dcterms:modified xsi:type="dcterms:W3CDTF">2026-01-29T09:43:00Z</dcterms:modified>
</cp:coreProperties>
</file>